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8" w:rsidRDefault="009664D8" w:rsidP="009664D8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989C3AA" wp14:editId="0523FFBE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664D8" w:rsidRPr="00E02523" w:rsidRDefault="009664D8" w:rsidP="009664D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664D8" w:rsidRPr="008D4DE1" w:rsidRDefault="009664D8" w:rsidP="009664D8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664D8" w:rsidRPr="00E80726" w:rsidRDefault="009664D8" w:rsidP="009664D8"/>
    <w:p w:rsidR="009664D8" w:rsidRDefault="009664D8" w:rsidP="009664D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9664D8" w:rsidRPr="00635B9D" w:rsidRDefault="009664D8" w:rsidP="009664D8">
      <w:pPr>
        <w:spacing w:line="360" w:lineRule="auto"/>
        <w:ind w:firstLine="709"/>
        <w:jc w:val="center"/>
        <w:rPr>
          <w:b/>
          <w:sz w:val="26"/>
          <w:szCs w:val="26"/>
          <w:lang w:eastAsia="ru-RU"/>
        </w:rPr>
      </w:pPr>
      <w:r w:rsidRPr="008554CD">
        <w:rPr>
          <w:b/>
          <w:sz w:val="26"/>
          <w:szCs w:val="26"/>
          <w:lang w:eastAsia="ru-RU"/>
        </w:rPr>
        <w:t xml:space="preserve">Назначение пенсии </w:t>
      </w:r>
      <w:r w:rsidRPr="00975038">
        <w:rPr>
          <w:b/>
          <w:sz w:val="26"/>
          <w:szCs w:val="26"/>
          <w:lang w:eastAsia="ru-RU"/>
        </w:rPr>
        <w:t>медицински</w:t>
      </w:r>
      <w:r>
        <w:rPr>
          <w:b/>
          <w:sz w:val="26"/>
          <w:szCs w:val="26"/>
          <w:lang w:eastAsia="ru-RU"/>
        </w:rPr>
        <w:t>м</w:t>
      </w:r>
      <w:r w:rsidRPr="00975038">
        <w:rPr>
          <w:b/>
          <w:sz w:val="26"/>
          <w:szCs w:val="26"/>
          <w:lang w:eastAsia="ru-RU"/>
        </w:rPr>
        <w:t xml:space="preserve"> и педагогически</w:t>
      </w:r>
      <w:r>
        <w:rPr>
          <w:b/>
          <w:sz w:val="26"/>
          <w:szCs w:val="26"/>
          <w:lang w:eastAsia="ru-RU"/>
        </w:rPr>
        <w:t>м</w:t>
      </w:r>
      <w:r w:rsidRPr="00975038">
        <w:rPr>
          <w:b/>
          <w:sz w:val="26"/>
          <w:szCs w:val="26"/>
          <w:lang w:eastAsia="ru-RU"/>
        </w:rPr>
        <w:t xml:space="preserve"> работник</w:t>
      </w:r>
      <w:r>
        <w:rPr>
          <w:b/>
          <w:sz w:val="26"/>
          <w:szCs w:val="26"/>
          <w:lang w:eastAsia="ru-RU"/>
        </w:rPr>
        <w:t>ам</w:t>
      </w:r>
      <w:r w:rsidRPr="008554CD">
        <w:rPr>
          <w:b/>
          <w:sz w:val="26"/>
          <w:szCs w:val="26"/>
          <w:lang w:eastAsia="ru-RU"/>
        </w:rPr>
        <w:t xml:space="preserve"> </w:t>
      </w:r>
    </w:p>
    <w:p w:rsidR="00635B9D" w:rsidRPr="00635B9D" w:rsidRDefault="00635B9D" w:rsidP="009664D8">
      <w:pPr>
        <w:ind w:firstLine="567"/>
        <w:jc w:val="both"/>
        <w:textAlignment w:val="baseline"/>
        <w:rPr>
          <w:sz w:val="26"/>
          <w:szCs w:val="26"/>
        </w:rPr>
      </w:pPr>
    </w:p>
    <w:p w:rsidR="009664D8" w:rsidRPr="00635B9D" w:rsidRDefault="009664D8" w:rsidP="009664D8">
      <w:pPr>
        <w:ind w:firstLine="567"/>
        <w:jc w:val="both"/>
        <w:textAlignment w:val="baseline"/>
        <w:rPr>
          <w:sz w:val="26"/>
          <w:szCs w:val="26"/>
        </w:rPr>
      </w:pPr>
      <w:r w:rsidRPr="00635B9D">
        <w:rPr>
          <w:sz w:val="26"/>
          <w:szCs w:val="26"/>
        </w:rPr>
        <w:t>На вопросы жителей города и районов о д</w:t>
      </w:r>
      <w:r w:rsidRPr="00635B9D">
        <w:rPr>
          <w:color w:val="000000"/>
          <w:sz w:val="26"/>
          <w:szCs w:val="26"/>
        </w:rPr>
        <w:t xml:space="preserve">осрочном пенсионном обеспечении  </w:t>
      </w:r>
      <w:r w:rsidR="00635B9D" w:rsidRPr="00635B9D">
        <w:rPr>
          <w:sz w:val="26"/>
          <w:szCs w:val="26"/>
          <w:lang w:eastAsia="ru-RU"/>
        </w:rPr>
        <w:t xml:space="preserve">медицинским и педагогическим работникам </w:t>
      </w:r>
      <w:r w:rsidRPr="00635B9D">
        <w:rPr>
          <w:color w:val="000000"/>
          <w:sz w:val="26"/>
          <w:szCs w:val="26"/>
        </w:rPr>
        <w:t>в связи с изменениями в пенсионном законодательстве сообщаем</w:t>
      </w:r>
      <w:r w:rsidRPr="00635B9D">
        <w:rPr>
          <w:sz w:val="26"/>
          <w:szCs w:val="26"/>
        </w:rPr>
        <w:t xml:space="preserve">:  </w:t>
      </w:r>
    </w:p>
    <w:p w:rsidR="009664D8" w:rsidRPr="007226F5" w:rsidRDefault="009664D8" w:rsidP="009664D8">
      <w:pPr>
        <w:jc w:val="both"/>
        <w:textAlignment w:val="baseline"/>
        <w:rPr>
          <w:color w:val="000000"/>
          <w:sz w:val="28"/>
          <w:szCs w:val="28"/>
        </w:rPr>
      </w:pPr>
    </w:p>
    <w:p w:rsidR="009664D8" w:rsidRPr="008554CD" w:rsidRDefault="009664D8" w:rsidP="009664D8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8554CD">
        <w:rPr>
          <w:sz w:val="26"/>
          <w:szCs w:val="26"/>
          <w:lang w:eastAsia="ru-RU"/>
        </w:rPr>
        <w:t xml:space="preserve">Работники, которые выработали </w:t>
      </w:r>
      <w:r>
        <w:rPr>
          <w:sz w:val="26"/>
          <w:szCs w:val="26"/>
          <w:lang w:eastAsia="ru-RU"/>
        </w:rPr>
        <w:t>необходимую</w:t>
      </w:r>
      <w:r w:rsidRPr="008554CD">
        <w:rPr>
          <w:sz w:val="26"/>
          <w:szCs w:val="26"/>
          <w:lang w:eastAsia="ru-RU"/>
        </w:rPr>
        <w:t xml:space="preserve"> продолжительность специального страхового стажа, имеют право на назначение страховой пенсии по старости ранее достижения общеустановленного пенсионного возраста. </w:t>
      </w:r>
      <w:r>
        <w:rPr>
          <w:sz w:val="26"/>
          <w:szCs w:val="26"/>
          <w:lang w:eastAsia="ru-RU"/>
        </w:rPr>
        <w:t>Необходимая</w:t>
      </w:r>
      <w:r w:rsidRPr="008554CD">
        <w:rPr>
          <w:sz w:val="26"/>
          <w:szCs w:val="26"/>
          <w:lang w:eastAsia="ru-RU"/>
        </w:rPr>
        <w:t xml:space="preserve"> продолжительность специального стаж</w:t>
      </w:r>
      <w:r>
        <w:rPr>
          <w:sz w:val="26"/>
          <w:szCs w:val="26"/>
          <w:lang w:eastAsia="ru-RU"/>
        </w:rPr>
        <w:t>а</w:t>
      </w:r>
      <w:r w:rsidRPr="008554CD">
        <w:rPr>
          <w:sz w:val="26"/>
          <w:szCs w:val="26"/>
          <w:lang w:eastAsia="ru-RU"/>
        </w:rPr>
        <w:t xml:space="preserve"> для досрочного назначения пенсии</w:t>
      </w:r>
      <w:r>
        <w:rPr>
          <w:sz w:val="26"/>
          <w:szCs w:val="26"/>
          <w:lang w:eastAsia="ru-RU"/>
        </w:rPr>
        <w:t xml:space="preserve"> по старости</w:t>
      </w:r>
      <w:r w:rsidRPr="008554CD">
        <w:rPr>
          <w:sz w:val="26"/>
          <w:szCs w:val="26"/>
          <w:lang w:eastAsia="ru-RU"/>
        </w:rPr>
        <w:t xml:space="preserve"> педагогическим и медицинским работникам с 2019 года не увеличилась, как и раньше составляет от 25</w:t>
      </w:r>
      <w:r w:rsidR="008E544F" w:rsidRPr="008E544F">
        <w:rPr>
          <w:sz w:val="26"/>
          <w:szCs w:val="26"/>
          <w:lang w:eastAsia="ru-RU"/>
        </w:rPr>
        <w:t xml:space="preserve">                   </w:t>
      </w:r>
      <w:bookmarkStart w:id="0" w:name="_GoBack"/>
      <w:bookmarkEnd w:id="0"/>
      <w:r w:rsidRPr="008554CD">
        <w:rPr>
          <w:sz w:val="26"/>
          <w:szCs w:val="26"/>
          <w:lang w:eastAsia="ru-RU"/>
        </w:rPr>
        <w:t xml:space="preserve"> до 30 лет</w:t>
      </w:r>
      <w:r>
        <w:rPr>
          <w:sz w:val="26"/>
          <w:szCs w:val="26"/>
          <w:lang w:eastAsia="ru-RU"/>
        </w:rPr>
        <w:t>,</w:t>
      </w:r>
      <w:r w:rsidRPr="008554CD">
        <w:rPr>
          <w:sz w:val="26"/>
          <w:szCs w:val="26"/>
          <w:lang w:eastAsia="ru-RU"/>
        </w:rPr>
        <w:t xml:space="preserve"> при наличии </w:t>
      </w:r>
      <w:r>
        <w:rPr>
          <w:sz w:val="26"/>
          <w:szCs w:val="26"/>
          <w:lang w:eastAsia="ru-RU"/>
        </w:rPr>
        <w:t xml:space="preserve"> необходимой </w:t>
      </w:r>
      <w:r w:rsidRPr="008554CD">
        <w:rPr>
          <w:sz w:val="26"/>
          <w:szCs w:val="26"/>
          <w:lang w:eastAsia="ru-RU"/>
        </w:rPr>
        <w:t>величины индивидуального пенсионного коэффициента.</w:t>
      </w:r>
    </w:p>
    <w:p w:rsidR="00635B9D" w:rsidRPr="008E544F" w:rsidRDefault="009664D8" w:rsidP="009664D8">
      <w:pPr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  <w:r w:rsidRPr="00635B9D">
        <w:rPr>
          <w:b/>
          <w:sz w:val="26"/>
          <w:szCs w:val="26"/>
          <w:lang w:eastAsia="ru-RU"/>
        </w:rPr>
        <w:t>Вместе с тем,</w:t>
      </w:r>
      <w:r w:rsidRPr="008554CD">
        <w:rPr>
          <w:sz w:val="26"/>
          <w:szCs w:val="26"/>
          <w:lang w:eastAsia="ru-RU"/>
        </w:rPr>
        <w:t xml:space="preserve"> </w:t>
      </w:r>
      <w:r w:rsidRPr="00635B9D">
        <w:rPr>
          <w:b/>
          <w:sz w:val="26"/>
          <w:szCs w:val="26"/>
          <w:lang w:eastAsia="ru-RU"/>
        </w:rPr>
        <w:t xml:space="preserve">начиная с 2019 года, выход на пенсию медицинских и педагогических работников определяется с учетом переходного периода по повышению пенсионного возраста. </w:t>
      </w:r>
    </w:p>
    <w:p w:rsidR="009664D8" w:rsidRPr="008554CD" w:rsidRDefault="009664D8" w:rsidP="009664D8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8554CD">
        <w:rPr>
          <w:sz w:val="26"/>
          <w:szCs w:val="26"/>
          <w:lang w:eastAsia="ru-RU"/>
        </w:rPr>
        <w:t xml:space="preserve">Так, для выхода на пенсию медицинским работникам, </w:t>
      </w:r>
      <w:r>
        <w:rPr>
          <w:sz w:val="26"/>
          <w:szCs w:val="26"/>
          <w:lang w:eastAsia="ru-RU"/>
        </w:rPr>
        <w:t>которые трудились</w:t>
      </w:r>
      <w:r w:rsidRPr="008554CD">
        <w:rPr>
          <w:sz w:val="26"/>
          <w:szCs w:val="26"/>
          <w:lang w:eastAsia="ru-RU"/>
        </w:rPr>
        <w:t xml:space="preserve"> в сельской местности</w:t>
      </w:r>
      <w:r>
        <w:rPr>
          <w:sz w:val="26"/>
          <w:szCs w:val="26"/>
          <w:lang w:eastAsia="ru-RU"/>
        </w:rPr>
        <w:t>,</w:t>
      </w:r>
      <w:r w:rsidRPr="008554CD">
        <w:rPr>
          <w:sz w:val="26"/>
          <w:szCs w:val="26"/>
          <w:lang w:eastAsia="ru-RU"/>
        </w:rPr>
        <w:t xml:space="preserve"> требуется 25 лет медицинского стажа в учреждениях здравоохранения независимо от возраста и пола. Если сельский врач выработает необходимый стаж в сентябре 2021 года и имеет требуемую величину индивидуального пенсионного коэффициента,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 w:rsidR="009664D8" w:rsidRPr="008554CD" w:rsidRDefault="009664D8" w:rsidP="009664D8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proofErr w:type="spellStart"/>
      <w:r w:rsidRPr="008554CD">
        <w:rPr>
          <w:sz w:val="26"/>
          <w:szCs w:val="26"/>
          <w:lang w:eastAsia="ru-RU"/>
        </w:rPr>
        <w:t>Предпенсионный</w:t>
      </w:r>
      <w:proofErr w:type="spellEnd"/>
      <w:r w:rsidRPr="008554CD">
        <w:rPr>
          <w:sz w:val="26"/>
          <w:szCs w:val="26"/>
          <w:lang w:eastAsia="ru-RU"/>
        </w:rPr>
        <w:t xml:space="preserve"> возраст медицинских и педагогических работников, право на </w:t>
      </w:r>
      <w:proofErr w:type="gramStart"/>
      <w:r w:rsidRPr="008554CD">
        <w:rPr>
          <w:sz w:val="26"/>
          <w:szCs w:val="26"/>
          <w:lang w:eastAsia="ru-RU"/>
        </w:rPr>
        <w:t>пенсию</w:t>
      </w:r>
      <w:proofErr w:type="gramEnd"/>
      <w:r w:rsidRPr="008554CD">
        <w:rPr>
          <w:sz w:val="26"/>
          <w:szCs w:val="26"/>
          <w:lang w:eastAsia="ru-RU"/>
        </w:rPr>
        <w:t xml:space="preserve"> у которых возникает при выработке специального стажа, наступает одновременно с его приобретением. Так, школьный учитель, который в апреле 2019 года выработает необходимый педагогический стаж, </w:t>
      </w:r>
      <w:r>
        <w:rPr>
          <w:sz w:val="26"/>
          <w:szCs w:val="26"/>
          <w:lang w:eastAsia="ru-RU"/>
        </w:rPr>
        <w:t>приобретет статус</w:t>
      </w:r>
      <w:r w:rsidRPr="008554C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</w:t>
      </w:r>
      <w:proofErr w:type="spellStart"/>
      <w:r w:rsidRPr="008554CD">
        <w:rPr>
          <w:sz w:val="26"/>
          <w:szCs w:val="26"/>
          <w:lang w:eastAsia="ru-RU"/>
        </w:rPr>
        <w:t>предпенсионер</w:t>
      </w:r>
      <w:r>
        <w:rPr>
          <w:sz w:val="26"/>
          <w:szCs w:val="26"/>
          <w:lang w:eastAsia="ru-RU"/>
        </w:rPr>
        <w:t>а</w:t>
      </w:r>
      <w:proofErr w:type="spellEnd"/>
      <w:r>
        <w:rPr>
          <w:sz w:val="26"/>
          <w:szCs w:val="26"/>
          <w:lang w:eastAsia="ru-RU"/>
        </w:rPr>
        <w:t>»</w:t>
      </w:r>
      <w:r w:rsidRPr="008554CD">
        <w:rPr>
          <w:sz w:val="26"/>
          <w:szCs w:val="26"/>
          <w:lang w:eastAsia="ru-RU"/>
        </w:rPr>
        <w:t>.</w:t>
      </w:r>
    </w:p>
    <w:p w:rsidR="009664D8" w:rsidRPr="008E544F" w:rsidRDefault="009664D8" w:rsidP="009664D8">
      <w:pPr>
        <w:autoSpaceDE w:val="0"/>
        <w:autoSpaceDN w:val="0"/>
        <w:adjustRightInd w:val="0"/>
        <w:rPr>
          <w:sz w:val="26"/>
          <w:szCs w:val="26"/>
        </w:rPr>
      </w:pPr>
    </w:p>
    <w:p w:rsidR="00635B9D" w:rsidRPr="008E544F" w:rsidRDefault="00635B9D" w:rsidP="009664D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664D8" w:rsidTr="00F97ACC">
        <w:tc>
          <w:tcPr>
            <w:tcW w:w="4784" w:type="dxa"/>
          </w:tcPr>
          <w:p w:rsidR="009664D8" w:rsidRPr="00635B9D" w:rsidRDefault="009664D8" w:rsidP="00F97A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B9D">
              <w:rPr>
                <w:sz w:val="26"/>
                <w:szCs w:val="26"/>
              </w:rPr>
              <w:t xml:space="preserve">ГУ-УПФР в г. Вышнем Волочке  </w:t>
            </w:r>
          </w:p>
        </w:tc>
      </w:tr>
      <w:tr w:rsidR="009664D8" w:rsidTr="00F97ACC">
        <w:tc>
          <w:tcPr>
            <w:tcW w:w="4784" w:type="dxa"/>
          </w:tcPr>
          <w:p w:rsidR="009664D8" w:rsidRPr="00635B9D" w:rsidRDefault="009664D8" w:rsidP="00F97A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B9D">
              <w:rPr>
                <w:sz w:val="26"/>
                <w:szCs w:val="26"/>
              </w:rPr>
              <w:t xml:space="preserve">и  </w:t>
            </w:r>
            <w:proofErr w:type="spellStart"/>
            <w:r w:rsidRPr="00635B9D">
              <w:rPr>
                <w:sz w:val="26"/>
                <w:szCs w:val="26"/>
              </w:rPr>
              <w:t>Вышневолоцком</w:t>
            </w:r>
            <w:proofErr w:type="spellEnd"/>
            <w:r w:rsidRPr="00635B9D">
              <w:rPr>
                <w:sz w:val="26"/>
                <w:szCs w:val="26"/>
              </w:rPr>
              <w:t xml:space="preserve">  районе</w:t>
            </w:r>
          </w:p>
        </w:tc>
      </w:tr>
      <w:tr w:rsidR="009664D8" w:rsidTr="00F97ACC">
        <w:tc>
          <w:tcPr>
            <w:tcW w:w="4784" w:type="dxa"/>
          </w:tcPr>
          <w:p w:rsidR="009664D8" w:rsidRPr="00635B9D" w:rsidRDefault="009664D8" w:rsidP="00F97A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B9D">
              <w:rPr>
                <w:sz w:val="26"/>
                <w:szCs w:val="26"/>
              </w:rPr>
              <w:t>Тверской области (</w:t>
            </w:r>
            <w:proofErr w:type="gramStart"/>
            <w:r w:rsidRPr="00635B9D">
              <w:rPr>
                <w:sz w:val="26"/>
                <w:szCs w:val="26"/>
              </w:rPr>
              <w:t>межрайонное</w:t>
            </w:r>
            <w:proofErr w:type="gramEnd"/>
            <w:r w:rsidRPr="00635B9D">
              <w:rPr>
                <w:sz w:val="26"/>
                <w:szCs w:val="26"/>
              </w:rPr>
              <w:t>)</w:t>
            </w:r>
          </w:p>
        </w:tc>
      </w:tr>
    </w:tbl>
    <w:p w:rsidR="004F7621" w:rsidRDefault="004F7621" w:rsidP="00635B9D"/>
    <w:sectPr w:rsidR="004F7621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8"/>
    <w:rsid w:val="004F7621"/>
    <w:rsid w:val="00635B9D"/>
    <w:rsid w:val="008E544F"/>
    <w:rsid w:val="009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2019-03-12T11:17:00Z</dcterms:created>
  <dcterms:modified xsi:type="dcterms:W3CDTF">2019-03-13T12:15:00Z</dcterms:modified>
</cp:coreProperties>
</file>